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55" w:rsidRDefault="00C41D55" w:rsidP="00C41D55">
      <w:pPr>
        <w:spacing w:before="100" w:beforeAutospacing="1" w:after="240" w:line="240" w:lineRule="auto"/>
        <w:ind w:left="2124" w:firstLine="708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7</w:t>
      </w:r>
    </w:p>
    <w:p w:rsidR="00C41D55" w:rsidRPr="00DE5A56" w:rsidRDefault="00C41D55" w:rsidP="00C41D55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ISTOTNE POSTANOWIENIA UMOWY: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Przedmiotem umowy jest sprzedaż - dostawa paliwa gazowego – gazu wysokometanowego, symbol E oraz świadczenie usługi dystrybucji.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Umowa zostanie zawarta na podstawie postępowania o udzielenie zamówienia publicznego w trybie przetargu nieograniczonego, na podstawie ustawy z dnia 29 stycznia 2004 r. Prawo zamówień publicznych (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>. Dz. U. z 2018 r. poz. 1986 ze zm.).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Sprzedaż paliwa gazowego będzie odbywać się na warunkach określonych przepisami ustawy z dnia 20 kwietnia 1997 r. Prawo energetyczne (Dz. U. z 2019 r. poz. 755 ze zm.) oraz wydanych na jej podstawie przepisów wykonawczych, przepisami Kodeksu Cywilnego, postanowieniami Umowy.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Dostawy gazu będą odbywać się za pośrednictwem sieci dystrybucyjnej należącej do Operatora Systemu Dystrybucji.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ważną koncesję na obrót paliwem gazowym wydaną przez Prezesa Urzędu Regulacji Energetyki.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punkt odbioru paliwa nie krótszą niż termin realizacji zamówienia.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Zamawiający oświadcza, że dysponuje tytułem prawnym do korzystania z obiektu Gminnego Ośrodka Kultury Perła w Nowinach, do którego na podstawie umowy dostarczane ma być paliwo gazowe.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Umowa kompleksowa zostanie zawarta na okres 01.01.2020 r.  31.12.2020 r. (jednak nie wcześniej, niż po skutecznym przeprowadzeniu procesu zmiany sprzedawcy u Operatora Systemu Dystrybucyjnego).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Wykonawca zobowiązuje się do zapewnienia niezakłóconych dostaw paliwa gazowego w trakcie zmiany sprzedawcy gazu ziemnego oraz dokonania terminowo wszelkich czynności i uzgodnień z OSD, niezbędnych do przeprowadzenia procesu zmiany sprzedawcy.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Wraz z zawarciem niniejszej umowy Zamawiający udziela Wykonawcy pełnomocnictwa do złożenia zgłoszenia do OSD, o którym mowa w pkt 9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Odbiorca, w związku z prowadzoną działalnością gospodarczą zobowiązuje się że będzie nabywał i odbierał paliwo w celu opałowym (zasilanie kotłowni GOK Perła ul. Perłowa 1 w Nowinach).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Moc umowna wynosi 711 kWh/h.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Prognozowana ilość paliwa gazowego dostarczona w okresie obowiązywania umowy wynosi 4000000 kWh, przy czym jest to ilość szacunkowa, Wykonawcy nie będzie przysługiwało jakiekolwiek roszczenie z tytułu nie pobrania przez Zamawiającego podanej ilości gazu, jak i pobrania większej ilości gazu, niż prognozowana.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Ewentualna zmiana prognozowanego zużycia nie będzie skutkowała dodatkowymi kosztami dla Zamawiającego, poza rozliczeniem za faktyczne zużyte paliwo wg cen określonych w dokumentacji przetargowej oraz rozliczeniem za usługi dystrybucji pobranego paliwa gazowego, wg obowiązującej wdanym okresie Taryfy OSD, do sieci którego Zamawiający jest przyłączony.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Rozliczenia za dostarczane paliwo gazowe odbywać się będą w okresach miesięcznych na podstawie odczytów wskazań istniejącego układu pomiarowo-rozliczeniowego. Zamawiający dopuszcza możliwość pobierania opłat za dostarczanie paliwa gazowego na podstawie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prognozowanego zużycia (raty planowe) rozliczanych w cyklach miesięcznych na podstawie danych pomiarowych przekazanych przez Operatora.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Ustalenie wysokości wynagrodzenia należnego Wykonawcy z tytułu sprzedaży paliwa gazowego dokonywane będzie na podstawie rzeczywistego ilościowego zużycia według cen i stawek zawartych w ofercie Wykonawcy.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Ustalenie wysokości wynagrodzenia należnego Wykonawcy z tytułu świadczenia usług dystrybucji dokonywane będzie według cen i stawek oraz zasad rozliczeń określonych w Taryfie Operatora Systemu Dystrybucyjnego.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Wykonawca jest zobowiązany do pisemnego informowania Zamawiającego o zmianach cen wraz z ich uzasadnieniem, przed ich wprowadzeniem do rozliczeń z Zamawiającym.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Termin płatności faktury - nie mniej niż 14 dni od daty 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otrzymania przez Zamawiającego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>prawidłowo wystawionej faktury VAT.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Zamawiający wyraża zgodę na otrzymywanie faktur drogą elektroniczną.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zgodnie z art. 144 ust. 1 pkt 1 ustawy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przewiduje istotne zmiany postanowień zawartej umowy w stosunku do treści oferty, na podstawie której dokonano wyboru Wykonawcy w następujących przypadkach:</w:t>
      </w:r>
    </w:p>
    <w:p w:rsidR="00C41D55" w:rsidRPr="00634002" w:rsidRDefault="00C41D55" w:rsidP="00C41D55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>Zmiany wynagrodzenia należnego Wykonawcy wyłącznie w przypadku:</w:t>
      </w:r>
    </w:p>
    <w:p w:rsidR="00C41D55" w:rsidRPr="00634002" w:rsidRDefault="00C41D55" w:rsidP="00C41D55">
      <w:pPr>
        <w:pStyle w:val="Akapitzlist"/>
        <w:numPr>
          <w:ilvl w:val="1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>zmiany ceny netto paliwa gazowego w związku ze zmianą kwalifikacji w zakresie podatku akcyzowego,</w:t>
      </w:r>
    </w:p>
    <w:p w:rsidR="00C41D55" w:rsidRPr="00634002" w:rsidRDefault="00C41D55" w:rsidP="00C41D55">
      <w:pPr>
        <w:pStyle w:val="Akapitzlist"/>
        <w:numPr>
          <w:ilvl w:val="1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 xml:space="preserve">zmiany stawek i cen za usługi dystrybucji w przypadku zatwierdzenia przez Prezesa URE zmiany Taryfy na usługi </w:t>
      </w:r>
      <w:proofErr w:type="spellStart"/>
      <w:r w:rsidRPr="00634002">
        <w:rPr>
          <w:rFonts w:ascii="Arial" w:eastAsia="Times New Roman" w:hAnsi="Arial" w:cs="Arial"/>
          <w:sz w:val="20"/>
          <w:szCs w:val="20"/>
          <w:lang w:eastAsia="pl-PL"/>
        </w:rPr>
        <w:t>przesyłu</w:t>
      </w:r>
      <w:proofErr w:type="spellEnd"/>
      <w:r w:rsidRPr="00634002">
        <w:rPr>
          <w:rFonts w:ascii="Arial" w:eastAsia="Times New Roman" w:hAnsi="Arial" w:cs="Arial"/>
          <w:sz w:val="20"/>
          <w:szCs w:val="20"/>
          <w:lang w:eastAsia="pl-PL"/>
        </w:rPr>
        <w:t xml:space="preserve"> gazu OSD ,które miałyby obowiązywać w okresie obowiązywania umowy,</w:t>
      </w:r>
    </w:p>
    <w:p w:rsidR="00C41D55" w:rsidRDefault="00C41D55" w:rsidP="00C41D55">
      <w:pPr>
        <w:pStyle w:val="Akapitzlist"/>
        <w:numPr>
          <w:ilvl w:val="1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>ustawowej zmiany stawki podatku VAT</w:t>
      </w:r>
      <w:r w:rsidRPr="006340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</w:p>
    <w:p w:rsidR="00C41D55" w:rsidRPr="00634002" w:rsidRDefault="00C41D55" w:rsidP="00C41D55">
      <w:pPr>
        <w:pStyle w:val="Akapitzlist"/>
        <w:numPr>
          <w:ilvl w:val="1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 xml:space="preserve">ustawowej zmiany opodatkowania podatkiem akcyzowym, </w:t>
      </w:r>
      <w:r w:rsidRPr="00634002">
        <w:rPr>
          <w:rFonts w:ascii="Arial" w:eastAsia="Times New Roman" w:hAnsi="Arial" w:cs="Arial"/>
          <w:sz w:val="20"/>
          <w:szCs w:val="20"/>
          <w:lang w:eastAsia="pl-PL"/>
        </w:rPr>
        <w:br/>
        <w:t>oraz, o ile Wykonawca wykaże, że zmiany opisane w lit. e) i f) mają wpływ na koszty wykonania zamówienia przez Wykonawcę,</w:t>
      </w:r>
    </w:p>
    <w:p w:rsidR="00C41D55" w:rsidRPr="00634002" w:rsidRDefault="00C41D55" w:rsidP="00C41D55">
      <w:pPr>
        <w:pStyle w:val="Akapitzlist"/>
        <w:numPr>
          <w:ilvl w:val="1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 xml:space="preserve">w przypadku zmiany wysokości minimalnego wynagrodzenia za pracę ustalonego na podstawie art.. 2 ust. 3-5 ustawy z dnia 10.10.2002 r. o minimalnym wynagrodzeniu za pracę, </w:t>
      </w:r>
    </w:p>
    <w:p w:rsidR="00C41D55" w:rsidRPr="00634002" w:rsidRDefault="00C41D55" w:rsidP="00C41D55">
      <w:pPr>
        <w:pStyle w:val="Akapitzlist"/>
        <w:numPr>
          <w:ilvl w:val="1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>w przypadku zmiany zasad podlegania ubezpieczeniom społecznym lub ubezpieczeniu zdrowotnemu lub wysokości stawki na ubezpieczenia społeczne i zdrowotne.</w:t>
      </w:r>
    </w:p>
    <w:p w:rsidR="00C41D55" w:rsidRPr="00634002" w:rsidRDefault="00C41D55" w:rsidP="00C41D55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 xml:space="preserve">Zmiany mocy umownej w związku ze zmianą zapotrzebowania na paliwo gazowe. </w:t>
      </w:r>
    </w:p>
    <w:p w:rsidR="00C41D55" w:rsidRPr="00634002" w:rsidRDefault="00C41D55" w:rsidP="00C41D55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>Zmiany terminu rozpoczęcia dostaw gazu ziemnego, jeżeli zmiana ta wynika z przedłużającej się procedury zmiany sprzedawcy.</w:t>
      </w:r>
    </w:p>
    <w:p w:rsidR="00C41D55" w:rsidRPr="00634002" w:rsidRDefault="00C41D55" w:rsidP="00C41D55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sz w:val="20"/>
          <w:szCs w:val="20"/>
          <w:lang w:eastAsia="pl-PL"/>
        </w:rPr>
        <w:t>Zmiany obowiązujących przepisów, jeżeli zgodnie z nimi konieczne będzie dostosowanie treści mowy do aktualnego stanu prawnego.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również wprowadzenie zmian w zawartej umowie w przypadku: </w:t>
      </w:r>
    </w:p>
    <w:p w:rsidR="00C41D55" w:rsidRPr="00DE5A56" w:rsidRDefault="00C41D55" w:rsidP="00C41D55">
      <w:pPr>
        <w:numPr>
          <w:ilvl w:val="1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konieczności poprawienia oczywistej omyłki rachunkowej lub pisarskiej, </w:t>
      </w:r>
    </w:p>
    <w:p w:rsidR="00C41D55" w:rsidRPr="00DE5A56" w:rsidRDefault="00C41D55" w:rsidP="00C41D55">
      <w:pPr>
        <w:numPr>
          <w:ilvl w:val="1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zmiany osób reprezentujących Wykonawcę, </w:t>
      </w:r>
    </w:p>
    <w:p w:rsidR="00C41D55" w:rsidRPr="00DE5A56" w:rsidRDefault="00C41D55" w:rsidP="00C41D55">
      <w:pPr>
        <w:numPr>
          <w:ilvl w:val="1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zmiany danych podmiotowych Wykonawcy lub Zamawiającego. </w:t>
      </w:r>
    </w:p>
    <w:p w:rsidR="00C41D55" w:rsidRPr="00DE5A56" w:rsidRDefault="00C41D55" w:rsidP="00C41D5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parametrów jakościowych paliwa gazowego Zamawiającemu przysługują bonifikaty zgodnie z Taryfą Wykonawcy. </w:t>
      </w:r>
    </w:p>
    <w:p w:rsidR="00C41D55" w:rsidRDefault="00C41D55" w:rsidP="00C41D55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1D55" w:rsidRPr="00DE5A56" w:rsidRDefault="00C41D55" w:rsidP="00C41D55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5717" w:rsidRDefault="001D5717"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07DE"/>
    <w:multiLevelType w:val="hybridMultilevel"/>
    <w:tmpl w:val="1DEAF8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003B27"/>
    <w:multiLevelType w:val="hybridMultilevel"/>
    <w:tmpl w:val="00B6B3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55"/>
    <w:rsid w:val="001D5717"/>
    <w:rsid w:val="00C4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557B-358B-4F9D-8025-4B3A3F3C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41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2019-09-27T06:12:00Z</dcterms:created>
  <dcterms:modified xsi:type="dcterms:W3CDTF">2019-09-27T06:14:00Z</dcterms:modified>
</cp:coreProperties>
</file>